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E46F" w14:textId="6579D5FC" w:rsidR="00257014" w:rsidRDefault="00325F8B" w:rsidP="0061243A">
      <w:pPr>
        <w:spacing w:after="0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D90D04" wp14:editId="752FB2C3">
            <wp:simplePos x="0" y="0"/>
            <wp:positionH relativeFrom="column">
              <wp:posOffset>-252095</wp:posOffset>
            </wp:positionH>
            <wp:positionV relativeFrom="paragraph">
              <wp:posOffset>-415925</wp:posOffset>
            </wp:positionV>
            <wp:extent cx="3828505" cy="1259288"/>
            <wp:effectExtent l="0" t="0" r="635" b="0"/>
            <wp:wrapNone/>
            <wp:docPr id="793966289" name="Afbeelding 1" descr="Kunstzinnige therapie - Therapeuticum Venkelv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nstzinnige therapie - Therapeuticum Venkelve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05" cy="125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848DD" w14:textId="546FF0E8" w:rsidR="00257014" w:rsidRDefault="00257014" w:rsidP="0061243A">
      <w:pPr>
        <w:spacing w:after="0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nl-NL"/>
        </w:rPr>
      </w:pPr>
    </w:p>
    <w:p w14:paraId="0EA6B4BD" w14:textId="77777777" w:rsidR="00325F8B" w:rsidRDefault="00325F8B" w:rsidP="0061243A">
      <w:pPr>
        <w:spacing w:after="0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nl-NL"/>
        </w:rPr>
      </w:pPr>
    </w:p>
    <w:p w14:paraId="6E0C64C0" w14:textId="77777777" w:rsidR="00325F8B" w:rsidRDefault="00325F8B" w:rsidP="0061243A">
      <w:pPr>
        <w:spacing w:after="0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nl-NL"/>
        </w:rPr>
      </w:pPr>
    </w:p>
    <w:p w14:paraId="51CF2991" w14:textId="77777777" w:rsidR="00325F8B" w:rsidRDefault="00325F8B" w:rsidP="0061243A">
      <w:pPr>
        <w:spacing w:after="0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nl-NL"/>
        </w:rPr>
      </w:pPr>
    </w:p>
    <w:p w14:paraId="1566F0A0" w14:textId="6C81FCE1" w:rsidR="00257014" w:rsidRPr="00B73DBA" w:rsidRDefault="00257014" w:rsidP="0061243A">
      <w:pPr>
        <w:spacing w:after="0" w:line="240" w:lineRule="auto"/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t>Ben jij een huisarts met een frisse blik en een warm hart voor een betrokken patiënten groep?</w:t>
      </w:r>
    </w:p>
    <w:p w14:paraId="5BBA1874" w14:textId="77777777" w:rsidR="00325F8B" w:rsidRPr="00B73DBA" w:rsidRDefault="00325F8B" w:rsidP="0061243A">
      <w:pPr>
        <w:spacing w:after="0" w:line="240" w:lineRule="auto"/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</w:pPr>
    </w:p>
    <w:p w14:paraId="48CD9019" w14:textId="137A73D3" w:rsidR="00257014" w:rsidRPr="00B73DBA" w:rsidRDefault="00257014" w:rsidP="0061243A">
      <w:pPr>
        <w:spacing w:after="0" w:line="240" w:lineRule="auto"/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t>Therapeuticum Venkelveld in Doetinchem zoekt een praktijkhouder!</w:t>
      </w:r>
    </w:p>
    <w:p w14:paraId="7B8CF71C" w14:textId="0EA4B4E5" w:rsidR="00257014" w:rsidRPr="00B73DBA" w:rsidRDefault="00257014" w:rsidP="0061243A">
      <w:p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</w:p>
    <w:p w14:paraId="270DEB17" w14:textId="4719C3A4" w:rsidR="002A7C03" w:rsidRPr="00B73DBA" w:rsidRDefault="00325F8B" w:rsidP="00325F8B">
      <w:p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Als vast team van betrokken medewerkers leveren wij zorg aan een relatief jonge populatie met een hoge betrokkenheid. De praktijk is nu een solopraktijk (</w:t>
      </w:r>
      <w:r w:rsidR="002A7C03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nu ca. 2100 patiënten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), maar heeft </w:t>
      </w:r>
      <w:r w:rsidR="002A7C03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een sterk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groeipotentieel. Verdubbelen op termijn is geen probleem.</w:t>
      </w:r>
      <w:r w:rsidR="002A7C03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Vanwege pensioen van </w:t>
      </w:r>
      <w:r w:rsidR="00DD3BBD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Ernst</w:t>
      </w:r>
      <w:r w:rsidR="002A7C03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Ellis zijn wij op zoek naar een leuke huisarts. We hebben geen haast: kennismaken, waarnemen en geleidelijke overname horen tot de mogelijkheden.</w:t>
      </w:r>
    </w:p>
    <w:p w14:paraId="48E77FD5" w14:textId="77777777" w:rsidR="002A7C03" w:rsidRPr="00B73DBA" w:rsidRDefault="002A7C03" w:rsidP="002A7C03">
      <w:pPr>
        <w:spacing w:after="0" w:line="240" w:lineRule="auto"/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</w:pPr>
    </w:p>
    <w:p w14:paraId="47F972A6" w14:textId="560CBF5F" w:rsidR="002A7C03" w:rsidRPr="00B73DBA" w:rsidRDefault="002A7C03" w:rsidP="002A7C03">
      <w:pPr>
        <w:spacing w:after="0" w:line="240" w:lineRule="auto"/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t>Kenmerken van de praktijk</w:t>
      </w:r>
      <w:r w:rsidR="000158D4"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t xml:space="preserve"> en het team</w:t>
      </w: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t>:</w:t>
      </w:r>
    </w:p>
    <w:p w14:paraId="6B8D4309" w14:textId="270D457A" w:rsidR="002A7C03" w:rsidRPr="00B73DBA" w:rsidRDefault="002A7C03" w:rsidP="002A7C03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gemengd reguliere/ antroposofische huisartsenpraktijk, waarbij de patiënten open staan voor een complementaire aanpak die wat hen betreft niet strikt antroposofisch hoeft te zijn. 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De meeste patiënten zijn gemotiveerd om eventuele leefstijladviezen op te volgen. Betrokkenheid bij de behandelkeuze waarderen zij erg.</w:t>
      </w:r>
    </w:p>
    <w:p w14:paraId="78E63F01" w14:textId="432F20A7" w:rsidR="002A7C03" w:rsidRPr="00B73DBA" w:rsidRDefault="000158D4" w:rsidP="002A7C03">
      <w:pPr>
        <w:pStyle w:val="Lijstalinea"/>
        <w:numPr>
          <w:ilvl w:val="0"/>
          <w:numId w:val="4"/>
        </w:numPr>
        <w:spacing w:after="100" w:afterAutospacing="1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noProof/>
          <w:color w:val="212529"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8B92489" wp14:editId="40A27AF6">
            <wp:simplePos x="0" y="0"/>
            <wp:positionH relativeFrom="column">
              <wp:posOffset>4288155</wp:posOffset>
            </wp:positionH>
            <wp:positionV relativeFrom="paragraph">
              <wp:posOffset>714375</wp:posOffset>
            </wp:positionV>
            <wp:extent cx="1936750" cy="3048244"/>
            <wp:effectExtent l="0" t="0" r="6350" b="0"/>
            <wp:wrapTight wrapText="bothSides">
              <wp:wrapPolygon edited="0">
                <wp:start x="0" y="0"/>
                <wp:lineTo x="0" y="21465"/>
                <wp:lineTo x="21458" y="21465"/>
                <wp:lineTo x="21458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2" r="27639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04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7C03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Superfijn team van drie parttime assistentes, waarvan er steeds twee aanwezig zijn, twee poh’s ( somatiek/ouderenzorg en GGZ-volwassenen) en een praktijkmanager. Er is een prettige samenwerking met een sterk commitment. Ook zijn er meerdere therapeuten verbonden aan het therapeuticum, met wie intensief wordt samengewerkt.</w:t>
      </w:r>
    </w:p>
    <w:p w14:paraId="5EFF501E" w14:textId="3A765AD5" w:rsidR="002A7C03" w:rsidRPr="00B73DBA" w:rsidRDefault="002A7C03" w:rsidP="002A7C03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His: omnihis Scipio. Dit wordt Sanday, dus migratie 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zal plaatsvinden</w:t>
      </w:r>
      <w:r w:rsidR="00B57EF4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, maar kan naar systeem van keuze.</w:t>
      </w:r>
    </w:p>
    <w:p w14:paraId="5542684F" w14:textId="0114F6CB" w:rsidR="000158D4" w:rsidRPr="00B73DBA" w:rsidRDefault="000158D4" w:rsidP="000158D4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Vakantie en nascholingsafspraken met een lokale collega: we hebben beiden een vaste vrije middag, 7 weken vakantie en nascholingswaarneming. Hierin is een soepele en prettige samenwerking</w:t>
      </w:r>
    </w:p>
    <w:p w14:paraId="1DE129B1" w14:textId="6E54E3D5" w:rsidR="000158D4" w:rsidRPr="00B73DBA" w:rsidRDefault="000158D4" w:rsidP="000158D4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Fijne Hagro met 7 andere praktijken; collegiale omgang en FTO-nascholing.</w:t>
      </w:r>
    </w:p>
    <w:p w14:paraId="27E1E4A9" w14:textId="3F1FD7FD" w:rsidR="0061243A" w:rsidRPr="00B73DBA" w:rsidRDefault="000158D4" w:rsidP="000158D4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Diensten worden geregeld via de waarneemapp bij Huisartenspoedpost Oude IJssel</w:t>
      </w:r>
    </w:p>
    <w:p w14:paraId="68BD4403" w14:textId="74B5EBBC" w:rsidR="00257014" w:rsidRPr="00B73DBA" w:rsidRDefault="00257014" w:rsidP="0061243A">
      <w:p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</w:p>
    <w:p w14:paraId="4B343FEF" w14:textId="7F1CD198" w:rsidR="000158D4" w:rsidRPr="00B73DBA" w:rsidRDefault="000158D4" w:rsidP="000158D4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lastRenderedPageBreak/>
        <w:t>Locatie en Omgeving</w:t>
      </w:r>
      <w:r w:rsidR="0025701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br/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Praktijkpand met mogelijkheid voor praktijk aan huis. Het praktijkpand kan desgewenst overgenomen worden. Uitsluitend huur van de praktijkruimte is ook mogelijk. De praktijkruimte heeft een eigen voor- en achterdeur</w:t>
      </w:r>
      <w:r w:rsidR="00DD3BBD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en uitbreiding van de ruimte is in principe mogelijk. </w:t>
      </w:r>
    </w:p>
    <w:p w14:paraId="7452EF0C" w14:textId="77777777" w:rsidR="000158D4" w:rsidRPr="00B73DBA" w:rsidRDefault="0061243A" w:rsidP="000158D4">
      <w:pPr>
        <w:pStyle w:val="Lijstalinea"/>
        <w:numPr>
          <w:ilvl w:val="0"/>
          <w:numId w:val="4"/>
        </w:numPr>
        <w:spacing w:after="100" w:afterAutospacing="1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De praktijk ligt aan de rand van de wijk ‘de Huet’. Er is een royale parkeermogelijkheid. Zin om een wandeling te maken?  Aan het einde van deze rustige straat de weilanden 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en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de Wehlse beek. </w:t>
      </w:r>
    </w:p>
    <w:p w14:paraId="6C04D377" w14:textId="77777777" w:rsidR="000158D4" w:rsidRPr="00B73DBA" w:rsidRDefault="000158D4" w:rsidP="000158D4">
      <w:pPr>
        <w:pStyle w:val="Lijstalinea"/>
        <w:numPr>
          <w:ilvl w:val="0"/>
          <w:numId w:val="4"/>
        </w:numPr>
        <w:spacing w:after="100" w:afterAutospacing="1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Regio: </w:t>
      </w:r>
      <w:r w:rsidR="0061243A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Doetinchem ligt te midden van maar liefst 3 bossen en is een bekend vakantiegebied. Het is tevens de grootste stad van de West-Achterhoek en dat is te merken aan het relatief grote stadscentrum met een grote diversiteit aan winkels. Via de A18/ A12 ben je zo in Arnhem of in Duitsland.</w:t>
      </w:r>
    </w:p>
    <w:p w14:paraId="46298C4C" w14:textId="77777777" w:rsidR="00DD3BBD" w:rsidRDefault="00DD3BBD" w:rsidP="000158D4">
      <w:pPr>
        <w:pStyle w:val="Lijstalinea"/>
        <w:spacing w:after="100" w:afterAutospacing="1" w:line="240" w:lineRule="auto"/>
        <w:ind w:left="0"/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</w:pPr>
    </w:p>
    <w:p w14:paraId="73079F10" w14:textId="0FA19DA5" w:rsidR="000158D4" w:rsidRPr="00B73DBA" w:rsidRDefault="000158D4" w:rsidP="000158D4">
      <w:pPr>
        <w:pStyle w:val="Lijstalinea"/>
        <w:spacing w:after="100" w:afterAutospacing="1" w:line="240" w:lineRule="auto"/>
        <w:ind w:left="0"/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t>Speciale spreekuren: optioneel</w:t>
      </w:r>
    </w:p>
    <w:p w14:paraId="7985B58A" w14:textId="62F19009" w:rsidR="000158D4" w:rsidRPr="00B73DBA" w:rsidRDefault="000158D4" w:rsidP="000158D4">
      <w:pPr>
        <w:pStyle w:val="Lijstalinea"/>
        <w:numPr>
          <w:ilvl w:val="0"/>
          <w:numId w:val="4"/>
        </w:numPr>
        <w:spacing w:after="100" w:afterAutospacing="1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Oekraïners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br/>
        <w:t>Niet ver van de praktijk is een groep van ca. 300 Oekraïners ondergebracht in een voormalig verzorgingstehuis. Zij hebben als vaste online huisartsenpraktijk ‘Arene’ en komen,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als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een fysieke beoordeling nodig wordt geacht, naar 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de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praktijk.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D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it is facultatief. 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De praktijk is sinds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enkele jaren 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betrokken en biedt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daarmee een vast gezicht,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maar 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dit kan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eventueel ook overgedragen worden aan andere huisartsen in Doetinchem.</w:t>
      </w:r>
    </w:p>
    <w:p w14:paraId="72D8A165" w14:textId="29B87C89" w:rsidR="0061243A" w:rsidRPr="00B73DBA" w:rsidRDefault="0061243A" w:rsidP="000158D4">
      <w:pPr>
        <w:pStyle w:val="Lijstalinea"/>
        <w:numPr>
          <w:ilvl w:val="0"/>
          <w:numId w:val="4"/>
        </w:numPr>
        <w:spacing w:after="100" w:afterAutospacing="1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Landelijk vermoeidheidsspreekuur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br/>
        <w:t>In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de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praktijk is tevens ‘het vermoeidheidsspreekuur b.v.’ gevestigd. Dit is een landelijk werken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consultatief online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spreekuur 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van </w:t>
      </w:r>
      <w:r w:rsidR="00DD3BBD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Ernst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Ellis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dat zich richt op SOLK/ ALK klachten. Het wordt ge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daan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door 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twee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verpleegkundigen (totaal 1 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fte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) die door </w:t>
      </w:r>
      <w:r w:rsidR="00DD3BBD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Ernst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Ellis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gesuperviseerd worden en die praktisch ondersteund worden door </w:t>
      </w:r>
      <w:r w:rsidR="000158D4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de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assistentes. Dit spreekuur hoort niet bij de overname maar participatie is, indien gewenst, mogelijk en welkom.</w:t>
      </w:r>
    </w:p>
    <w:p w14:paraId="38A50523" w14:textId="272AEAD6" w:rsidR="0061243A" w:rsidRPr="00B73DBA" w:rsidRDefault="0061243A" w:rsidP="00B73DBA">
      <w:pPr>
        <w:spacing w:after="100" w:afterAutospacing="1" w:line="240" w:lineRule="auto"/>
        <w:rPr>
          <w:rFonts w:ascii="Aptos" w:eastAsia="Times New Roman" w:hAnsi="Aptos" w:cs="Segoe UI"/>
          <w:color w:val="212529"/>
          <w:sz w:val="28"/>
          <w:szCs w:val="28"/>
          <w:lang w:eastAsia="nl-NL"/>
        </w:rPr>
      </w:pP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t>Contact</w:t>
      </w:r>
      <w:r w:rsidRPr="00B73DBA">
        <w:rPr>
          <w:rFonts w:ascii="Aptos" w:eastAsia="Times New Roman" w:hAnsi="Aptos" w:cs="Segoe UI"/>
          <w:b/>
          <w:bCs/>
          <w:color w:val="212529"/>
          <w:sz w:val="28"/>
          <w:szCs w:val="28"/>
          <w:lang w:eastAsia="nl-NL"/>
        </w:rPr>
        <w:br/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Meer weten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of een keer binnen lopen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? Neem dan gerust telefonisch contact met mij op</w:t>
      </w:r>
      <w:r w:rsid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: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br/>
        <w:t>Ernst Ellis: 06-20745113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br/>
        <w:t>Mailen mag ook: </w:t>
      </w:r>
      <w:hyperlink r:id="rId8" w:history="1">
        <w:r w:rsidRPr="00B73DBA">
          <w:rPr>
            <w:rFonts w:ascii="Aptos" w:eastAsia="Times New Roman" w:hAnsi="Aptos" w:cs="Segoe UI"/>
            <w:color w:val="16345F"/>
            <w:sz w:val="28"/>
            <w:szCs w:val="28"/>
            <w:u w:val="single"/>
            <w:lang w:eastAsia="nl-NL"/>
          </w:rPr>
          <w:t>eellis@huisartsellis.nl</w:t>
        </w:r>
      </w:hyperlink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br/>
        <w:t xml:space="preserve">Oriënteren op </w:t>
      </w:r>
      <w:r w:rsid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de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praktijk kan via </w:t>
      </w:r>
      <w:r w:rsid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de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site: huisartsellis.nl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br/>
        <w:t>Een dag meelopen</w:t>
      </w:r>
      <w:r w:rsidR="00DD3BBD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of hier eerst als waarnemer werken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hoort </w:t>
      </w:r>
      <w:r w:rsidR="00DD3BBD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ook</w:t>
      </w:r>
      <w:r w:rsidR="005C19BF"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 xml:space="preserve"> </w:t>
      </w:r>
      <w:r w:rsidRPr="00B73DBA">
        <w:rPr>
          <w:rFonts w:ascii="Aptos" w:eastAsia="Times New Roman" w:hAnsi="Aptos" w:cs="Segoe UI"/>
          <w:color w:val="212529"/>
          <w:sz w:val="28"/>
          <w:szCs w:val="28"/>
          <w:lang w:eastAsia="nl-NL"/>
        </w:rPr>
        <w:t>bij de oriëntatiemogelijkheden.</w:t>
      </w:r>
    </w:p>
    <w:p w14:paraId="4AFFD167" w14:textId="77777777" w:rsidR="00784597" w:rsidRPr="00B73DBA" w:rsidRDefault="00784597">
      <w:pPr>
        <w:rPr>
          <w:rFonts w:ascii="Aptos" w:hAnsi="Aptos"/>
          <w:sz w:val="28"/>
          <w:szCs w:val="28"/>
        </w:rPr>
      </w:pPr>
    </w:p>
    <w:sectPr w:rsidR="00784597" w:rsidRPr="00B73DBA" w:rsidSect="00B73DBA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118"/>
    <w:multiLevelType w:val="hybridMultilevel"/>
    <w:tmpl w:val="80E68854"/>
    <w:lvl w:ilvl="0" w:tplc="E732204C">
      <w:start w:val="2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4CEA"/>
    <w:multiLevelType w:val="hybridMultilevel"/>
    <w:tmpl w:val="02CA4A2E"/>
    <w:lvl w:ilvl="0" w:tplc="6CDA60AC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7867"/>
    <w:multiLevelType w:val="hybridMultilevel"/>
    <w:tmpl w:val="9EFEFD82"/>
    <w:lvl w:ilvl="0" w:tplc="0C103F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color w:val="212529"/>
        <w:sz w:val="2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82045"/>
    <w:multiLevelType w:val="multilevel"/>
    <w:tmpl w:val="5FF6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3A"/>
    <w:rsid w:val="000158D4"/>
    <w:rsid w:val="002266ED"/>
    <w:rsid w:val="00257014"/>
    <w:rsid w:val="002A7C03"/>
    <w:rsid w:val="00325F8B"/>
    <w:rsid w:val="00425D49"/>
    <w:rsid w:val="005C19BF"/>
    <w:rsid w:val="0061243A"/>
    <w:rsid w:val="00784597"/>
    <w:rsid w:val="0080139B"/>
    <w:rsid w:val="00B57EF4"/>
    <w:rsid w:val="00B73DBA"/>
    <w:rsid w:val="00B859E2"/>
    <w:rsid w:val="00C7662E"/>
    <w:rsid w:val="00D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52AB"/>
  <w15:chartTrackingRefBased/>
  <w15:docId w15:val="{F049704F-B8D0-4978-BFC8-EE6B2C95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7C03"/>
  </w:style>
  <w:style w:type="paragraph" w:styleId="Kop1">
    <w:name w:val="heading 1"/>
    <w:basedOn w:val="Standaard"/>
    <w:link w:val="Kop1Char"/>
    <w:uiPriority w:val="9"/>
    <w:qFormat/>
    <w:rsid w:val="00612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243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advertisement-detail">
    <w:name w:val="advertisement-detail"/>
    <w:basedOn w:val="Standaard"/>
    <w:rsid w:val="0061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1243A"/>
    <w:rPr>
      <w:color w:val="0000FF"/>
      <w:u w:val="single"/>
    </w:rPr>
  </w:style>
  <w:style w:type="character" w:customStyle="1" w:styleId="advertisement-cta-favorite-text">
    <w:name w:val="advertisement-cta-favorite-text"/>
    <w:basedOn w:val="Standaardalinea-lettertype"/>
    <w:rsid w:val="0061243A"/>
  </w:style>
  <w:style w:type="paragraph" w:styleId="Normaalweb">
    <w:name w:val="Normal (Web)"/>
    <w:basedOn w:val="Standaard"/>
    <w:uiPriority w:val="99"/>
    <w:semiHidden/>
    <w:unhideWhenUsed/>
    <w:rsid w:val="0061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1243A"/>
    <w:rPr>
      <w:b/>
      <w:bCs/>
    </w:rPr>
  </w:style>
  <w:style w:type="paragraph" w:styleId="Lijstalinea">
    <w:name w:val="List Paragraph"/>
    <w:basedOn w:val="Standaard"/>
    <w:uiPriority w:val="34"/>
    <w:qFormat/>
    <w:rsid w:val="002A7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llis@huisartselli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</dc:creator>
  <cp:keywords/>
  <dc:description/>
  <cp:lastModifiedBy>Ellis</cp:lastModifiedBy>
  <cp:revision>4</cp:revision>
  <dcterms:created xsi:type="dcterms:W3CDTF">2026-03-21T21:56:00Z</dcterms:created>
  <dcterms:modified xsi:type="dcterms:W3CDTF">2026-04-23T20:41:00Z</dcterms:modified>
</cp:coreProperties>
</file>